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B3" w:rsidRDefault="006278B3" w:rsidP="006278B3">
      <w:pPr>
        <w:pStyle w:val="a3"/>
        <w:ind w:right="-766"/>
        <w:rPr>
          <w:color w:val="000000"/>
          <w:szCs w:val="28"/>
        </w:rPr>
      </w:pPr>
      <w:r>
        <w:rPr>
          <w:color w:val="000000"/>
          <w:szCs w:val="28"/>
        </w:rPr>
        <w:t xml:space="preserve">РОССИЙСКАЯ ФЕДЕРАЦИЯ   </w:t>
      </w:r>
    </w:p>
    <w:p w:rsidR="006278B3" w:rsidRDefault="006278B3" w:rsidP="006278B3">
      <w:pPr>
        <w:pStyle w:val="a3"/>
        <w:ind w:right="-766"/>
        <w:rPr>
          <w:color w:val="000000"/>
          <w:szCs w:val="28"/>
        </w:rPr>
      </w:pPr>
      <w:r>
        <w:rPr>
          <w:color w:val="000000"/>
          <w:szCs w:val="28"/>
        </w:rPr>
        <w:t>КРАСНОЯРСКИЙ КРАЙ КРАСНОТУРАНСКИЙ РАЙОН</w:t>
      </w:r>
    </w:p>
    <w:p w:rsidR="006278B3" w:rsidRDefault="006278B3" w:rsidP="006278B3">
      <w:pPr>
        <w:pStyle w:val="a3"/>
        <w:ind w:right="-1" w:firstLine="709"/>
        <w:rPr>
          <w:b/>
          <w:sz w:val="32"/>
          <w:szCs w:val="32"/>
        </w:rPr>
      </w:pPr>
      <w:r>
        <w:t>ВОСТОЧЕНСКИЙ СЕЛЬСКИЙ СОВЕТ ДЕПУТАТОВ</w:t>
      </w:r>
    </w:p>
    <w:p w:rsidR="006278B3" w:rsidRDefault="006278B3" w:rsidP="006278B3">
      <w:pPr>
        <w:ind w:right="-1"/>
        <w:jc w:val="center"/>
        <w:rPr>
          <w:b/>
          <w:sz w:val="32"/>
          <w:szCs w:val="32"/>
        </w:rPr>
      </w:pPr>
      <w:r>
        <w:rPr>
          <w:b/>
          <w:sz w:val="32"/>
          <w:szCs w:val="32"/>
        </w:rPr>
        <w:t>РЕШЕНИЕ</w:t>
      </w:r>
    </w:p>
    <w:p w:rsidR="006278B3" w:rsidRDefault="006278B3" w:rsidP="006278B3">
      <w:pPr>
        <w:ind w:right="-1" w:firstLine="709"/>
        <w:rPr>
          <w:b/>
          <w:sz w:val="32"/>
          <w:szCs w:val="32"/>
        </w:rPr>
      </w:pPr>
    </w:p>
    <w:p w:rsidR="002224AD" w:rsidRPr="009E7289" w:rsidRDefault="009E7289">
      <w:pPr>
        <w:rPr>
          <w:sz w:val="28"/>
          <w:szCs w:val="28"/>
        </w:rPr>
      </w:pPr>
      <w:r>
        <w:t>10.02.</w:t>
      </w:r>
      <w:r w:rsidR="006278B3">
        <w:t xml:space="preserve">  </w:t>
      </w:r>
      <w:r w:rsidR="006278B3" w:rsidRPr="009E7289">
        <w:rPr>
          <w:sz w:val="28"/>
          <w:szCs w:val="28"/>
        </w:rPr>
        <w:t xml:space="preserve">2022                                                               </w:t>
      </w:r>
      <w:r>
        <w:rPr>
          <w:sz w:val="28"/>
          <w:szCs w:val="28"/>
        </w:rPr>
        <w:t xml:space="preserve">                            </w:t>
      </w:r>
      <w:r w:rsidR="006278B3" w:rsidRPr="009E7289">
        <w:rPr>
          <w:sz w:val="28"/>
          <w:szCs w:val="28"/>
        </w:rPr>
        <w:t xml:space="preserve"> № </w:t>
      </w:r>
      <w:r>
        <w:rPr>
          <w:sz w:val="28"/>
          <w:szCs w:val="28"/>
        </w:rPr>
        <w:t>19-53</w:t>
      </w:r>
      <w:r w:rsidR="006278B3" w:rsidRPr="009E7289">
        <w:rPr>
          <w:sz w:val="28"/>
          <w:szCs w:val="28"/>
        </w:rPr>
        <w:t xml:space="preserve">  -</w:t>
      </w:r>
      <w:proofErr w:type="gramStart"/>
      <w:r w:rsidR="006278B3" w:rsidRPr="009E7289">
        <w:rPr>
          <w:sz w:val="28"/>
          <w:szCs w:val="28"/>
        </w:rPr>
        <w:t>р</w:t>
      </w:r>
      <w:proofErr w:type="gramEnd"/>
    </w:p>
    <w:p w:rsidR="009E7289" w:rsidRDefault="009E7289">
      <w:pPr>
        <w:rPr>
          <w:sz w:val="28"/>
          <w:szCs w:val="28"/>
        </w:rPr>
      </w:pPr>
    </w:p>
    <w:p w:rsidR="006278B3" w:rsidRPr="009E7289" w:rsidRDefault="006278B3">
      <w:pPr>
        <w:rPr>
          <w:sz w:val="28"/>
          <w:szCs w:val="28"/>
        </w:rPr>
      </w:pPr>
      <w:r w:rsidRPr="009E7289">
        <w:rPr>
          <w:b/>
          <w:sz w:val="28"/>
          <w:szCs w:val="28"/>
        </w:rPr>
        <w:t>О внесении изменений и дополнений в Решение Восточенского сельского Совета  депутатов от 29.01.2019 № 55-116-р « Об утверждении Положения об оплате труда муниципальных служащих Восточенского сельсовета</w:t>
      </w:r>
      <w:r w:rsidRPr="009E7289">
        <w:rPr>
          <w:sz w:val="28"/>
          <w:szCs w:val="28"/>
        </w:rPr>
        <w:t>»</w:t>
      </w:r>
    </w:p>
    <w:p w:rsidR="006278B3" w:rsidRDefault="006278B3"/>
    <w:p w:rsidR="00583E53" w:rsidRDefault="006278B3">
      <w:r>
        <w:tab/>
      </w:r>
    </w:p>
    <w:p w:rsidR="00583E53" w:rsidRDefault="00583E53"/>
    <w:p w:rsidR="00583E53" w:rsidRDefault="00583E53" w:rsidP="00583E53">
      <w:pPr>
        <w:pStyle w:val="ConsPlusTitle"/>
        <w:widowControl/>
        <w:rPr>
          <w:b w:val="0"/>
          <w:sz w:val="28"/>
          <w:szCs w:val="28"/>
        </w:rPr>
      </w:pPr>
      <w:r>
        <w:rPr>
          <w:b w:val="0"/>
          <w:sz w:val="28"/>
          <w:szCs w:val="28"/>
        </w:rPr>
        <w:t xml:space="preserve">      </w:t>
      </w:r>
      <w:proofErr w:type="gramStart"/>
      <w:r>
        <w:rPr>
          <w:b w:val="0"/>
          <w:sz w:val="28"/>
          <w:szCs w:val="28"/>
        </w:rPr>
        <w:t>На основании статьи 86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Постановления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w:t>
      </w:r>
      <w:proofErr w:type="gramEnd"/>
      <w:r>
        <w:rPr>
          <w:b w:val="0"/>
          <w:sz w:val="28"/>
          <w:szCs w:val="28"/>
        </w:rPr>
        <w:t xml:space="preserve"> постоянной основе, и муниципальных служащих»,  руководствуясь Уставом Восточенского сельсовета, Восточенский сельский Совет депутатов,</w:t>
      </w:r>
    </w:p>
    <w:p w:rsidR="00583E53" w:rsidRDefault="00583E53" w:rsidP="00583E53">
      <w:pPr>
        <w:pStyle w:val="ConsPlusTitle"/>
        <w:widowControl/>
        <w:rPr>
          <w:b w:val="0"/>
          <w:sz w:val="28"/>
          <w:szCs w:val="28"/>
        </w:rPr>
      </w:pPr>
    </w:p>
    <w:p w:rsidR="00583E53" w:rsidRDefault="00583E53" w:rsidP="00583E53">
      <w:pPr>
        <w:pStyle w:val="ConsPlusTitle"/>
        <w:widowControl/>
        <w:rPr>
          <w:b w:val="0"/>
          <w:sz w:val="28"/>
          <w:szCs w:val="28"/>
        </w:rPr>
      </w:pPr>
      <w:r>
        <w:rPr>
          <w:b w:val="0"/>
          <w:sz w:val="28"/>
          <w:szCs w:val="28"/>
        </w:rPr>
        <w:t xml:space="preserve">                                      РЕШИЛ:</w:t>
      </w:r>
    </w:p>
    <w:p w:rsidR="00583E53" w:rsidRDefault="00583E53" w:rsidP="00583E53">
      <w:pPr>
        <w:pStyle w:val="ConsPlusTitle"/>
        <w:widowControl/>
        <w:rPr>
          <w:b w:val="0"/>
          <w:sz w:val="28"/>
          <w:szCs w:val="28"/>
        </w:rPr>
      </w:pPr>
      <w:r>
        <w:rPr>
          <w:b w:val="0"/>
          <w:sz w:val="28"/>
          <w:szCs w:val="28"/>
        </w:rPr>
        <w:t>1.</w:t>
      </w:r>
      <w:r w:rsidR="00BE7D3A">
        <w:rPr>
          <w:b w:val="0"/>
          <w:sz w:val="28"/>
          <w:szCs w:val="28"/>
        </w:rPr>
        <w:t>Внести в Приложение 1 к Решению Восточенского сельского Совета депутатов от 29.01.2019  № 55-116 –</w:t>
      </w:r>
      <w:proofErr w:type="gramStart"/>
      <w:r w:rsidR="00BE7D3A">
        <w:rPr>
          <w:b w:val="0"/>
          <w:sz w:val="28"/>
          <w:szCs w:val="28"/>
        </w:rPr>
        <w:t>р</w:t>
      </w:r>
      <w:proofErr w:type="gramEnd"/>
      <w:r w:rsidR="00BE7D3A">
        <w:rPr>
          <w:b w:val="0"/>
          <w:sz w:val="28"/>
          <w:szCs w:val="28"/>
        </w:rPr>
        <w:t xml:space="preserve"> « </w:t>
      </w:r>
      <w:r w:rsidR="00BE7D3A" w:rsidRPr="00BE7D3A">
        <w:rPr>
          <w:b w:val="0"/>
          <w:sz w:val="28"/>
          <w:szCs w:val="28"/>
        </w:rPr>
        <w:t>Об утверждении Положения об оплате труда муниципальных служащих Восточенского сельсовета</w:t>
      </w:r>
      <w:r w:rsidR="00BE7D3A">
        <w:rPr>
          <w:b w:val="0"/>
          <w:sz w:val="28"/>
          <w:szCs w:val="28"/>
        </w:rPr>
        <w:t>» следующие  изменения:</w:t>
      </w:r>
      <w:r w:rsidR="00C52B4F">
        <w:rPr>
          <w:b w:val="0"/>
          <w:sz w:val="28"/>
          <w:szCs w:val="28"/>
        </w:rPr>
        <w:t xml:space="preserve"> </w:t>
      </w:r>
    </w:p>
    <w:p w:rsidR="00C52B4F" w:rsidRDefault="00C52B4F" w:rsidP="00583E53">
      <w:pPr>
        <w:pStyle w:val="ConsPlusTitle"/>
        <w:widowControl/>
        <w:rPr>
          <w:b w:val="0"/>
          <w:sz w:val="28"/>
          <w:szCs w:val="28"/>
        </w:rPr>
      </w:pPr>
      <w:r>
        <w:rPr>
          <w:b w:val="0"/>
          <w:sz w:val="28"/>
          <w:szCs w:val="28"/>
        </w:rPr>
        <w:t>1.1. Пункт 2.1. приложения к Акту изложить в новой редакции:</w:t>
      </w:r>
    </w:p>
    <w:p w:rsidR="00C52B4F" w:rsidRDefault="00C52B4F" w:rsidP="00583E53">
      <w:pPr>
        <w:pStyle w:val="ConsPlusTitle"/>
        <w:widowControl/>
        <w:rPr>
          <w:b w:val="0"/>
          <w:sz w:val="28"/>
          <w:szCs w:val="28"/>
        </w:rPr>
      </w:pPr>
      <w:r>
        <w:rPr>
          <w:b w:val="0"/>
          <w:sz w:val="28"/>
          <w:szCs w:val="28"/>
        </w:rPr>
        <w:t>2.1. Денежное содержание муниципального служащего включает:</w:t>
      </w:r>
    </w:p>
    <w:p w:rsidR="00BE7D3A" w:rsidRDefault="00C52B4F" w:rsidP="00583E53">
      <w:pPr>
        <w:pStyle w:val="ConsPlusTitle"/>
        <w:widowControl/>
        <w:rPr>
          <w:b w:val="0"/>
          <w:color w:val="000000"/>
          <w:sz w:val="28"/>
          <w:szCs w:val="28"/>
          <w:shd w:val="clear" w:color="auto" w:fill="FFFFFF"/>
        </w:rPr>
      </w:pPr>
      <w:proofErr w:type="gramStart"/>
      <w:r w:rsidRPr="00C52B4F">
        <w:rPr>
          <w:b w:val="0"/>
          <w:color w:val="000000"/>
          <w:sz w:val="28"/>
          <w:szCs w:val="28"/>
          <w:shd w:val="clear" w:color="auto" w:fill="FFFFFF"/>
        </w:rPr>
        <w:t>1) должностной оклад;</w:t>
      </w:r>
      <w:r w:rsidRPr="00C52B4F">
        <w:rPr>
          <w:b w:val="0"/>
          <w:color w:val="000000"/>
          <w:sz w:val="28"/>
          <w:szCs w:val="28"/>
        </w:rPr>
        <w:br/>
      </w:r>
      <w:r w:rsidRPr="00C52B4F">
        <w:rPr>
          <w:b w:val="0"/>
          <w:color w:val="000000"/>
          <w:sz w:val="28"/>
          <w:szCs w:val="28"/>
          <w:shd w:val="clear" w:color="auto" w:fill="FFFFFF"/>
        </w:rPr>
        <w:t>2) ежемесячная надбавка за квалификационный разряд;</w:t>
      </w:r>
      <w:r w:rsidRPr="00C52B4F">
        <w:rPr>
          <w:b w:val="0"/>
          <w:color w:val="000000"/>
          <w:sz w:val="28"/>
          <w:szCs w:val="28"/>
        </w:rPr>
        <w:br/>
      </w:r>
      <w:r w:rsidRPr="00C52B4F">
        <w:rPr>
          <w:b w:val="0"/>
          <w:color w:val="000000"/>
          <w:sz w:val="28"/>
          <w:szCs w:val="28"/>
          <w:shd w:val="clear" w:color="auto" w:fill="FFFFFF"/>
        </w:rPr>
        <w:t>3) ежемесячная надбавка за особые условия муниципальной службы;</w:t>
      </w:r>
      <w:r w:rsidRPr="00C52B4F">
        <w:rPr>
          <w:b w:val="0"/>
          <w:color w:val="000000"/>
          <w:sz w:val="28"/>
          <w:szCs w:val="28"/>
        </w:rPr>
        <w:br/>
      </w:r>
      <w:r w:rsidRPr="00C52B4F">
        <w:rPr>
          <w:b w:val="0"/>
          <w:color w:val="000000"/>
          <w:sz w:val="28"/>
          <w:szCs w:val="28"/>
          <w:shd w:val="clear" w:color="auto" w:fill="FFFFFF"/>
        </w:rPr>
        <w:t>4) ежемесячная надбавка за выслугу лет;</w:t>
      </w:r>
      <w:r w:rsidRPr="00C52B4F">
        <w:rPr>
          <w:b w:val="0"/>
          <w:color w:val="000000"/>
          <w:sz w:val="28"/>
          <w:szCs w:val="28"/>
        </w:rPr>
        <w:br/>
      </w:r>
      <w:r w:rsidRPr="00C52B4F">
        <w:rPr>
          <w:b w:val="0"/>
          <w:color w:val="000000"/>
          <w:sz w:val="28"/>
          <w:szCs w:val="28"/>
          <w:shd w:val="clear" w:color="auto" w:fill="FFFFFF"/>
        </w:rPr>
        <w:t>5) ежемесячное денежное поощрение;</w:t>
      </w:r>
      <w:r w:rsidRPr="00C52B4F">
        <w:rPr>
          <w:b w:val="0"/>
          <w:color w:val="000000"/>
          <w:sz w:val="28"/>
          <w:szCs w:val="28"/>
        </w:rPr>
        <w:br/>
      </w:r>
      <w:r w:rsidRPr="00C52B4F">
        <w:rPr>
          <w:b w:val="0"/>
          <w:color w:val="000000"/>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r w:rsidRPr="00C52B4F">
        <w:rPr>
          <w:b w:val="0"/>
          <w:color w:val="000000"/>
          <w:sz w:val="28"/>
          <w:szCs w:val="28"/>
        </w:rPr>
        <w:br/>
      </w:r>
      <w:r w:rsidRPr="00C52B4F">
        <w:rPr>
          <w:b w:val="0"/>
          <w:color w:val="000000"/>
          <w:sz w:val="28"/>
          <w:szCs w:val="28"/>
          <w:shd w:val="clear" w:color="auto" w:fill="FFFFFF"/>
        </w:rPr>
        <w:t>7) премии;</w:t>
      </w:r>
      <w:r w:rsidRPr="00C52B4F">
        <w:rPr>
          <w:b w:val="0"/>
          <w:color w:val="000000"/>
          <w:sz w:val="28"/>
          <w:szCs w:val="28"/>
        </w:rPr>
        <w:br/>
      </w:r>
      <w:r w:rsidRPr="00C52B4F">
        <w:rPr>
          <w:b w:val="0"/>
          <w:color w:val="000000"/>
          <w:sz w:val="28"/>
          <w:szCs w:val="28"/>
          <w:shd w:val="clear" w:color="auto" w:fill="FFFFFF"/>
        </w:rPr>
        <w:t>8) единовременная выплата при предоставлении ежегодного оплачиваемого отпуска;</w:t>
      </w:r>
      <w:proofErr w:type="gramEnd"/>
      <w:r w:rsidRPr="00C52B4F">
        <w:rPr>
          <w:b w:val="0"/>
          <w:color w:val="000000"/>
          <w:sz w:val="28"/>
          <w:szCs w:val="28"/>
        </w:rPr>
        <w:br/>
      </w:r>
      <w:r w:rsidRPr="00C52B4F">
        <w:rPr>
          <w:b w:val="0"/>
          <w:color w:val="000000"/>
          <w:sz w:val="28"/>
          <w:szCs w:val="28"/>
          <w:shd w:val="clear" w:color="auto" w:fill="FFFFFF"/>
        </w:rPr>
        <w:t>9) материальная помощь.</w:t>
      </w:r>
    </w:p>
    <w:p w:rsidR="002D2CD9" w:rsidRDefault="002D2CD9" w:rsidP="00583E53">
      <w:pPr>
        <w:pStyle w:val="ConsPlusTitle"/>
        <w:widowControl/>
        <w:rPr>
          <w:b w:val="0"/>
          <w:color w:val="000000"/>
          <w:sz w:val="28"/>
          <w:szCs w:val="28"/>
          <w:shd w:val="clear" w:color="auto" w:fill="FFFFFF"/>
        </w:rPr>
      </w:pPr>
      <w:r>
        <w:rPr>
          <w:b w:val="0"/>
          <w:color w:val="000000"/>
          <w:sz w:val="28"/>
          <w:szCs w:val="28"/>
          <w:shd w:val="clear" w:color="auto" w:fill="FFFFFF"/>
        </w:rPr>
        <w:t>1.2. пункт 2.6, пункт 2.7  приложения к Акту объединить в один пункт 2.6.:</w:t>
      </w:r>
    </w:p>
    <w:p w:rsidR="002D2CD9" w:rsidRDefault="002D2CD9" w:rsidP="00583E53">
      <w:pPr>
        <w:pStyle w:val="ConsPlusTitle"/>
        <w:widowControl/>
        <w:rPr>
          <w:b w:val="0"/>
          <w:color w:val="000000"/>
          <w:sz w:val="28"/>
          <w:szCs w:val="28"/>
          <w:shd w:val="clear" w:color="auto" w:fill="FFFFFF"/>
        </w:rPr>
      </w:pPr>
      <w:r>
        <w:rPr>
          <w:b w:val="0"/>
          <w:color w:val="000000"/>
          <w:sz w:val="28"/>
          <w:szCs w:val="28"/>
          <w:shd w:val="clear" w:color="auto" w:fill="FFFFFF"/>
        </w:rPr>
        <w:t xml:space="preserve">2.6. Предельными размерами ежемесячной процентной  надбавки к должностному окладу за работу со сведениями, составляющими </w:t>
      </w:r>
      <w:r>
        <w:rPr>
          <w:b w:val="0"/>
          <w:color w:val="000000"/>
          <w:sz w:val="28"/>
          <w:szCs w:val="28"/>
          <w:shd w:val="clear" w:color="auto" w:fill="FFFFFF"/>
        </w:rPr>
        <w:lastRenderedPageBreak/>
        <w:t xml:space="preserve">государственную тайну,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 предусмотренные законодательством Российской Федерации. </w:t>
      </w:r>
      <w:r w:rsidR="00380EA2">
        <w:rPr>
          <w:b w:val="0"/>
          <w:color w:val="000000"/>
          <w:sz w:val="28"/>
          <w:szCs w:val="28"/>
          <w:shd w:val="clear" w:color="auto" w:fill="FFFFFF"/>
        </w:rPr>
        <w:t>Выплаты ежемесячных процентных надбавок осуществляются в пределах</w:t>
      </w:r>
      <w:r w:rsidR="009E7289">
        <w:rPr>
          <w:b w:val="0"/>
          <w:color w:val="000000"/>
          <w:sz w:val="28"/>
          <w:szCs w:val="28"/>
          <w:shd w:val="clear" w:color="auto" w:fill="FFFFFF"/>
        </w:rPr>
        <w:t xml:space="preserve"> </w:t>
      </w:r>
      <w:r w:rsidR="00380EA2">
        <w:rPr>
          <w:b w:val="0"/>
          <w:color w:val="000000"/>
          <w:sz w:val="28"/>
          <w:szCs w:val="28"/>
          <w:shd w:val="clear" w:color="auto" w:fill="FFFFFF"/>
        </w:rPr>
        <w:t xml:space="preserve"> установленного </w:t>
      </w:r>
      <w:r w:rsidR="009E7289">
        <w:rPr>
          <w:b w:val="0"/>
          <w:color w:val="000000"/>
          <w:sz w:val="28"/>
          <w:szCs w:val="28"/>
          <w:shd w:val="clear" w:color="auto" w:fill="FFFFFF"/>
        </w:rPr>
        <w:t xml:space="preserve"> фонда оплаты труда.</w:t>
      </w:r>
    </w:p>
    <w:p w:rsidR="009E7289" w:rsidRDefault="009E7289" w:rsidP="00583E53">
      <w:pPr>
        <w:pStyle w:val="ConsPlusTitle"/>
        <w:widowControl/>
        <w:rPr>
          <w:b w:val="0"/>
          <w:color w:val="000000"/>
          <w:sz w:val="28"/>
          <w:szCs w:val="28"/>
          <w:shd w:val="clear" w:color="auto" w:fill="FFFFFF"/>
        </w:rPr>
      </w:pPr>
      <w:r>
        <w:rPr>
          <w:b w:val="0"/>
          <w:color w:val="000000"/>
          <w:sz w:val="28"/>
          <w:szCs w:val="28"/>
          <w:shd w:val="clear" w:color="auto" w:fill="FFFFFF"/>
        </w:rPr>
        <w:tab/>
        <w:t>Муниципальным служащим ежемесячно выплачивается денежное поощрение. Предельное значение денежного поощрения составляет по всем группам должностей 2.3 должностного оклада. Конкретный размер денежного поощрения устанавливается муниципальному служащему должностным лицом, имеющим право его  назначения на должность муниципальной службы. Установленный размер  может быть изменен в случае  изменения сложности и напряженности службы. Денежное поощрение выплачивается муниципальным служащим пропорционально фактически отработанному в расчетном периоде времени.</w:t>
      </w:r>
    </w:p>
    <w:p w:rsidR="009E7289" w:rsidRDefault="009E7289" w:rsidP="00583E53">
      <w:pPr>
        <w:pStyle w:val="ConsPlusTitle"/>
        <w:widowControl/>
        <w:rPr>
          <w:b w:val="0"/>
          <w:color w:val="000000"/>
          <w:sz w:val="28"/>
          <w:szCs w:val="28"/>
          <w:shd w:val="clear" w:color="auto" w:fill="FFFFFF"/>
        </w:rPr>
      </w:pPr>
      <w:r>
        <w:rPr>
          <w:b w:val="0"/>
          <w:color w:val="000000"/>
          <w:sz w:val="28"/>
          <w:szCs w:val="28"/>
          <w:shd w:val="clear" w:color="auto" w:fill="FFFFFF"/>
        </w:rPr>
        <w:t>1.3. Пункт 2.8 приложения к Акту  нумеровать 2.7.</w:t>
      </w:r>
    </w:p>
    <w:p w:rsidR="009E7289" w:rsidRDefault="009E7289" w:rsidP="00583E53">
      <w:pPr>
        <w:pStyle w:val="ConsPlusTitle"/>
        <w:widowControl/>
        <w:rPr>
          <w:b w:val="0"/>
          <w:color w:val="000000"/>
          <w:sz w:val="28"/>
          <w:szCs w:val="28"/>
          <w:shd w:val="clear" w:color="auto" w:fill="FFFFFF"/>
        </w:rPr>
      </w:pPr>
    </w:p>
    <w:p w:rsidR="009E7289" w:rsidRDefault="009E7289" w:rsidP="00583E53">
      <w:pPr>
        <w:pStyle w:val="ConsPlusTitle"/>
        <w:widowControl/>
        <w:rPr>
          <w:b w:val="0"/>
          <w:color w:val="000000"/>
          <w:sz w:val="28"/>
          <w:szCs w:val="28"/>
          <w:shd w:val="clear" w:color="auto" w:fill="FFFFFF"/>
        </w:rPr>
      </w:pPr>
      <w:r>
        <w:rPr>
          <w:b w:val="0"/>
          <w:color w:val="000000"/>
          <w:sz w:val="28"/>
          <w:szCs w:val="28"/>
          <w:shd w:val="clear" w:color="auto" w:fill="FFFFFF"/>
        </w:rPr>
        <w:t xml:space="preserve">2. </w:t>
      </w:r>
      <w:proofErr w:type="gramStart"/>
      <w:r>
        <w:rPr>
          <w:b w:val="0"/>
          <w:color w:val="000000"/>
          <w:sz w:val="28"/>
          <w:szCs w:val="28"/>
          <w:shd w:val="clear" w:color="auto" w:fill="FFFFFF"/>
        </w:rPr>
        <w:t>Контроль за</w:t>
      </w:r>
      <w:proofErr w:type="gramEnd"/>
      <w:r>
        <w:rPr>
          <w:b w:val="0"/>
          <w:color w:val="000000"/>
          <w:sz w:val="28"/>
          <w:szCs w:val="28"/>
          <w:shd w:val="clear" w:color="auto" w:fill="FFFFFF"/>
        </w:rPr>
        <w:t xml:space="preserve"> исполнением настоящего решения возложить на главного бухгалтера Восточенского сельсовета </w:t>
      </w:r>
      <w:r w:rsidR="006326BC">
        <w:rPr>
          <w:b w:val="0"/>
          <w:color w:val="000000"/>
          <w:sz w:val="28"/>
          <w:szCs w:val="28"/>
          <w:shd w:val="clear" w:color="auto" w:fill="FFFFFF"/>
        </w:rPr>
        <w:t xml:space="preserve"> </w:t>
      </w:r>
      <w:proofErr w:type="spellStart"/>
      <w:r w:rsidR="006326BC">
        <w:rPr>
          <w:b w:val="0"/>
          <w:color w:val="000000"/>
          <w:sz w:val="28"/>
          <w:szCs w:val="28"/>
          <w:shd w:val="clear" w:color="auto" w:fill="FFFFFF"/>
        </w:rPr>
        <w:t>Л.А.Плаунову</w:t>
      </w:r>
      <w:proofErr w:type="spellEnd"/>
      <w:r w:rsidR="006326BC">
        <w:rPr>
          <w:b w:val="0"/>
          <w:color w:val="000000"/>
          <w:sz w:val="28"/>
          <w:szCs w:val="28"/>
          <w:shd w:val="clear" w:color="auto" w:fill="FFFFFF"/>
        </w:rPr>
        <w:t>.</w:t>
      </w:r>
    </w:p>
    <w:p w:rsidR="006326BC" w:rsidRDefault="006326BC" w:rsidP="00583E53">
      <w:pPr>
        <w:pStyle w:val="ConsPlusTitle"/>
        <w:widowControl/>
        <w:rPr>
          <w:b w:val="0"/>
          <w:color w:val="000000"/>
          <w:sz w:val="28"/>
          <w:szCs w:val="28"/>
          <w:shd w:val="clear" w:color="auto" w:fill="FFFFFF"/>
        </w:rPr>
      </w:pPr>
      <w:r>
        <w:rPr>
          <w:b w:val="0"/>
          <w:color w:val="000000"/>
          <w:sz w:val="28"/>
          <w:szCs w:val="28"/>
          <w:shd w:val="clear" w:color="auto" w:fill="FFFFFF"/>
        </w:rPr>
        <w:t>3. Настоящее решение вступает в силу со дня опубликования в газете «Импульс» (ведомости органов местного самоуправления Восточенского сельсовета)</w:t>
      </w:r>
    </w:p>
    <w:p w:rsidR="006326BC" w:rsidRDefault="006326BC" w:rsidP="00583E53">
      <w:pPr>
        <w:pStyle w:val="ConsPlusTitle"/>
        <w:widowControl/>
        <w:rPr>
          <w:b w:val="0"/>
          <w:color w:val="000000"/>
          <w:sz w:val="28"/>
          <w:szCs w:val="28"/>
          <w:shd w:val="clear" w:color="auto" w:fill="FFFFFF"/>
        </w:rPr>
      </w:pPr>
    </w:p>
    <w:p w:rsidR="006326BC" w:rsidRDefault="006326BC" w:rsidP="00583E53">
      <w:pPr>
        <w:pStyle w:val="ConsPlusTitle"/>
        <w:widowControl/>
        <w:rPr>
          <w:b w:val="0"/>
          <w:color w:val="000000"/>
          <w:sz w:val="28"/>
          <w:szCs w:val="28"/>
          <w:shd w:val="clear" w:color="auto" w:fill="FFFFFF"/>
        </w:rPr>
      </w:pPr>
      <w:r>
        <w:rPr>
          <w:b w:val="0"/>
          <w:color w:val="000000"/>
          <w:sz w:val="28"/>
          <w:szCs w:val="28"/>
          <w:shd w:val="clear" w:color="auto" w:fill="FFFFFF"/>
        </w:rPr>
        <w:t xml:space="preserve">Председатель  сельского Совета депутатов                         </w:t>
      </w:r>
      <w:proofErr w:type="spellStart"/>
      <w:r>
        <w:rPr>
          <w:b w:val="0"/>
          <w:color w:val="000000"/>
          <w:sz w:val="28"/>
          <w:szCs w:val="28"/>
          <w:shd w:val="clear" w:color="auto" w:fill="FFFFFF"/>
        </w:rPr>
        <w:t>С.Н.Байзан</w:t>
      </w:r>
      <w:proofErr w:type="spellEnd"/>
    </w:p>
    <w:p w:rsidR="006326BC" w:rsidRDefault="006326BC" w:rsidP="00583E53">
      <w:pPr>
        <w:pStyle w:val="ConsPlusTitle"/>
        <w:widowControl/>
        <w:rPr>
          <w:b w:val="0"/>
          <w:color w:val="000000"/>
          <w:sz w:val="28"/>
          <w:szCs w:val="28"/>
          <w:shd w:val="clear" w:color="auto" w:fill="FFFFFF"/>
        </w:rPr>
      </w:pPr>
    </w:p>
    <w:p w:rsidR="006326BC" w:rsidRDefault="006326BC" w:rsidP="00583E53">
      <w:pPr>
        <w:pStyle w:val="ConsPlusTitle"/>
        <w:widowControl/>
        <w:rPr>
          <w:b w:val="0"/>
          <w:color w:val="000000"/>
          <w:sz w:val="28"/>
          <w:szCs w:val="28"/>
          <w:shd w:val="clear" w:color="auto" w:fill="FFFFFF"/>
        </w:rPr>
      </w:pPr>
      <w:r>
        <w:rPr>
          <w:b w:val="0"/>
          <w:color w:val="000000"/>
          <w:sz w:val="28"/>
          <w:szCs w:val="28"/>
          <w:shd w:val="clear" w:color="auto" w:fill="FFFFFF"/>
        </w:rPr>
        <w:t>Глава сельсовета                                                                    Л.И.Поленок</w:t>
      </w:r>
      <w:bookmarkStart w:id="0" w:name="_GoBack"/>
      <w:bookmarkEnd w:id="0"/>
    </w:p>
    <w:p w:rsidR="00002475" w:rsidRDefault="00002475" w:rsidP="00583E53">
      <w:pPr>
        <w:pStyle w:val="ConsPlusTitle"/>
        <w:widowControl/>
        <w:rPr>
          <w:b w:val="0"/>
          <w:color w:val="000000"/>
          <w:sz w:val="28"/>
          <w:szCs w:val="28"/>
          <w:shd w:val="clear" w:color="auto" w:fill="FFFFFF"/>
        </w:rPr>
      </w:pPr>
    </w:p>
    <w:p w:rsidR="006339C5" w:rsidRDefault="006339C5" w:rsidP="00583E53">
      <w:pPr>
        <w:pStyle w:val="ConsPlusTitle"/>
        <w:widowControl/>
        <w:rPr>
          <w:b w:val="0"/>
          <w:color w:val="000000"/>
          <w:sz w:val="28"/>
          <w:szCs w:val="28"/>
          <w:shd w:val="clear" w:color="auto" w:fill="FFFFFF"/>
        </w:rPr>
      </w:pPr>
    </w:p>
    <w:p w:rsidR="006339C5" w:rsidRDefault="006339C5" w:rsidP="00583E53">
      <w:pPr>
        <w:pStyle w:val="ConsPlusTitle"/>
        <w:widowControl/>
        <w:rPr>
          <w:b w:val="0"/>
          <w:color w:val="000000"/>
          <w:sz w:val="28"/>
          <w:szCs w:val="28"/>
          <w:shd w:val="clear" w:color="auto" w:fill="FFFFFF"/>
        </w:rPr>
      </w:pPr>
    </w:p>
    <w:p w:rsidR="006339C5" w:rsidRDefault="006339C5" w:rsidP="00583E53">
      <w:pPr>
        <w:pStyle w:val="ConsPlusTitle"/>
        <w:widowControl/>
        <w:rPr>
          <w:b w:val="0"/>
          <w:color w:val="000000"/>
          <w:sz w:val="28"/>
          <w:szCs w:val="28"/>
          <w:shd w:val="clear" w:color="auto" w:fill="FFFFFF"/>
        </w:rPr>
      </w:pPr>
    </w:p>
    <w:p w:rsidR="006339C5" w:rsidRDefault="006339C5" w:rsidP="00583E53">
      <w:pPr>
        <w:pStyle w:val="ConsPlusTitle"/>
        <w:widowControl/>
        <w:rPr>
          <w:b w:val="0"/>
          <w:color w:val="000000"/>
          <w:sz w:val="28"/>
          <w:szCs w:val="28"/>
          <w:shd w:val="clear" w:color="auto" w:fill="FFFFFF"/>
        </w:rPr>
      </w:pPr>
    </w:p>
    <w:p w:rsidR="006339C5" w:rsidRDefault="006339C5" w:rsidP="00583E53">
      <w:pPr>
        <w:pStyle w:val="ConsPlusTitle"/>
        <w:widowControl/>
        <w:rPr>
          <w:b w:val="0"/>
          <w:color w:val="000000"/>
          <w:sz w:val="28"/>
          <w:szCs w:val="28"/>
          <w:shd w:val="clear" w:color="auto" w:fill="FFFFFF"/>
        </w:rPr>
      </w:pPr>
    </w:p>
    <w:p w:rsidR="00C52B4F" w:rsidRDefault="00C52B4F" w:rsidP="00583E53">
      <w:pPr>
        <w:pStyle w:val="ConsPlusTitle"/>
        <w:widowControl/>
        <w:rPr>
          <w:b w:val="0"/>
          <w:color w:val="000000"/>
          <w:sz w:val="28"/>
          <w:szCs w:val="28"/>
          <w:shd w:val="clear" w:color="auto" w:fill="FFFFFF"/>
        </w:rPr>
      </w:pPr>
    </w:p>
    <w:p w:rsidR="00C52B4F" w:rsidRDefault="00C52B4F" w:rsidP="00583E53">
      <w:pPr>
        <w:pStyle w:val="ConsPlusTitle"/>
        <w:widowControl/>
        <w:rPr>
          <w:b w:val="0"/>
          <w:color w:val="000000"/>
          <w:sz w:val="28"/>
          <w:szCs w:val="28"/>
          <w:shd w:val="clear" w:color="auto" w:fill="FFFFFF"/>
        </w:rPr>
      </w:pPr>
    </w:p>
    <w:p w:rsidR="00C52B4F" w:rsidRDefault="00C52B4F" w:rsidP="00583E53">
      <w:pPr>
        <w:pStyle w:val="ConsPlusTitle"/>
        <w:widowControl/>
        <w:rPr>
          <w:b w:val="0"/>
          <w:sz w:val="28"/>
          <w:szCs w:val="28"/>
        </w:rPr>
      </w:pPr>
    </w:p>
    <w:p w:rsidR="00C52B4F" w:rsidRDefault="00C52B4F" w:rsidP="00583E53">
      <w:pPr>
        <w:pStyle w:val="ConsPlusTitle"/>
        <w:widowControl/>
        <w:rPr>
          <w:b w:val="0"/>
          <w:sz w:val="28"/>
          <w:szCs w:val="28"/>
        </w:rPr>
      </w:pPr>
    </w:p>
    <w:p w:rsidR="00C52B4F" w:rsidRDefault="00C52B4F" w:rsidP="00583E53">
      <w:pPr>
        <w:pStyle w:val="ConsPlusTitle"/>
        <w:widowControl/>
        <w:rPr>
          <w:b w:val="0"/>
          <w:sz w:val="28"/>
          <w:szCs w:val="28"/>
        </w:rPr>
      </w:pPr>
    </w:p>
    <w:sectPr w:rsidR="00C52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51"/>
    <w:rsid w:val="00002475"/>
    <w:rsid w:val="001C5A51"/>
    <w:rsid w:val="002224AD"/>
    <w:rsid w:val="002D2CD9"/>
    <w:rsid w:val="00380EA2"/>
    <w:rsid w:val="00583E53"/>
    <w:rsid w:val="006278B3"/>
    <w:rsid w:val="006326BC"/>
    <w:rsid w:val="006339C5"/>
    <w:rsid w:val="009E7289"/>
    <w:rsid w:val="00BE7D3A"/>
    <w:rsid w:val="00C5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278B3"/>
    <w:pPr>
      <w:jc w:val="center"/>
    </w:pPr>
    <w:rPr>
      <w:sz w:val="28"/>
      <w:szCs w:val="20"/>
    </w:rPr>
  </w:style>
  <w:style w:type="character" w:customStyle="1" w:styleId="a4">
    <w:name w:val="Название Знак"/>
    <w:basedOn w:val="a0"/>
    <w:link w:val="a3"/>
    <w:rsid w:val="006278B3"/>
    <w:rPr>
      <w:rFonts w:ascii="Times New Roman" w:eastAsia="Times New Roman" w:hAnsi="Times New Roman" w:cs="Times New Roman"/>
      <w:sz w:val="28"/>
      <w:szCs w:val="20"/>
      <w:lang w:eastAsia="ru-RU"/>
    </w:rPr>
  </w:style>
  <w:style w:type="paragraph" w:customStyle="1" w:styleId="ConsPlusTitle">
    <w:name w:val="ConsPlusTitle"/>
    <w:rsid w:val="00583E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278B3"/>
    <w:pPr>
      <w:jc w:val="center"/>
    </w:pPr>
    <w:rPr>
      <w:sz w:val="28"/>
      <w:szCs w:val="20"/>
    </w:rPr>
  </w:style>
  <w:style w:type="character" w:customStyle="1" w:styleId="a4">
    <w:name w:val="Название Знак"/>
    <w:basedOn w:val="a0"/>
    <w:link w:val="a3"/>
    <w:rsid w:val="006278B3"/>
    <w:rPr>
      <w:rFonts w:ascii="Times New Roman" w:eastAsia="Times New Roman" w:hAnsi="Times New Roman" w:cs="Times New Roman"/>
      <w:sz w:val="28"/>
      <w:szCs w:val="20"/>
      <w:lang w:eastAsia="ru-RU"/>
    </w:rPr>
  </w:style>
  <w:style w:type="paragraph" w:customStyle="1" w:styleId="ConsPlusTitle">
    <w:name w:val="ConsPlusTitle"/>
    <w:rsid w:val="00583E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2356">
      <w:bodyDiv w:val="1"/>
      <w:marLeft w:val="0"/>
      <w:marRight w:val="0"/>
      <w:marTop w:val="0"/>
      <w:marBottom w:val="0"/>
      <w:divBdr>
        <w:top w:val="none" w:sz="0" w:space="0" w:color="auto"/>
        <w:left w:val="none" w:sz="0" w:space="0" w:color="auto"/>
        <w:bottom w:val="none" w:sz="0" w:space="0" w:color="auto"/>
        <w:right w:val="none" w:sz="0" w:space="0" w:color="auto"/>
      </w:divBdr>
    </w:div>
    <w:div w:id="1936015839">
      <w:bodyDiv w:val="1"/>
      <w:marLeft w:val="0"/>
      <w:marRight w:val="0"/>
      <w:marTop w:val="0"/>
      <w:marBottom w:val="0"/>
      <w:divBdr>
        <w:top w:val="none" w:sz="0" w:space="0" w:color="auto"/>
        <w:left w:val="none" w:sz="0" w:space="0" w:color="auto"/>
        <w:bottom w:val="none" w:sz="0" w:space="0" w:color="auto"/>
        <w:right w:val="none" w:sz="0" w:space="0" w:color="auto"/>
      </w:divBdr>
    </w:div>
    <w:div w:id="19831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2022-02-10T08:37:00Z</cp:lastPrinted>
  <dcterms:created xsi:type="dcterms:W3CDTF">2022-02-04T06:12:00Z</dcterms:created>
  <dcterms:modified xsi:type="dcterms:W3CDTF">2022-02-10T08:44:00Z</dcterms:modified>
</cp:coreProperties>
</file>