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F7" w:rsidRDefault="00B852F7" w:rsidP="00B852F7">
      <w:pPr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КРАСНОЯРСКИЙ  КРАЙ     КРАСНОТУРАНСКИЙ  РАЙОН</w:t>
      </w: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Восточенский сельский Совет депутатов</w:t>
      </w:r>
    </w:p>
    <w:p w:rsidR="00B852F7" w:rsidRDefault="00B852F7" w:rsidP="00B852F7">
      <w:pPr>
        <w:spacing w:after="0"/>
        <w:ind w:left="2124" w:firstLine="708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21.12.2005г                                                                    № 5 – 19 – </w:t>
      </w:r>
      <w:proofErr w:type="gramStart"/>
      <w:r>
        <w:rPr>
          <w:sz w:val="28"/>
          <w:szCs w:val="28"/>
        </w:rPr>
        <w:t>р</w:t>
      </w:r>
      <w:proofErr w:type="gramEnd"/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порядке определения размера арендной платы,</w:t>
      </w:r>
    </w:p>
    <w:p w:rsidR="00B852F7" w:rsidRDefault="00B852F7" w:rsidP="00B852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 условиях и сроках внесения арендной платы за землю.</w:t>
      </w: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 целях установления порядка определения размера арендной платы за землю на территории муниципального образования Восточенский сельсовет, на основании статей 22 и 65 Земельного Кодекса Российской Федерации, п.10 ст.3 Федерального закона «О введении в действие Земельного кодекса Российской  Федерации», руководствуясь ст.  7   Устава муниципального образования Восточенского  сельсовета, сельский Совет депутатов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B852F7" w:rsidRDefault="00B852F7" w:rsidP="00B852F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Утвердить Порядок определения  размера арендной платы за землю на территории муниципального образования Восточенский сельсовет согласно приложению 1.</w:t>
      </w:r>
    </w:p>
    <w:p w:rsidR="00B852F7" w:rsidRDefault="00B852F7" w:rsidP="00B852F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Утвердить порядок, условия и сроки внесения арендной платы за землю на территории муниципального образования Восточенский сельсовет согласно приложению 2.</w:t>
      </w:r>
    </w:p>
    <w:p w:rsidR="00B852F7" w:rsidRDefault="00B852F7" w:rsidP="00B852F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01.01.2006г и подлежит официальному опубликованию в газете «Импульс» (ведомости органов местного самоуправления Восточенского сельсовета).</w:t>
      </w: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сельсовета:              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  <w:r>
        <w:rPr>
          <w:sz w:val="28"/>
          <w:szCs w:val="28"/>
        </w:rPr>
        <w:t>.</w:t>
      </w: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52F7" w:rsidRDefault="00B852F7" w:rsidP="00B852F7">
      <w:pPr>
        <w:spacing w:after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Приложение № 1</w:t>
      </w: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к Решению Восточенского сельского Совета </w:t>
      </w: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депутатов от 21.12.2005г №  5 – 19 – </w:t>
      </w:r>
      <w:proofErr w:type="gramStart"/>
      <w:r>
        <w:rPr>
          <w:sz w:val="28"/>
          <w:szCs w:val="28"/>
        </w:rPr>
        <w:t>р</w:t>
      </w:r>
      <w:proofErr w:type="gramEnd"/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ПОРЯДОК ОПРЕДЕЛЕНИЯ РАЗМЕРА АРЕНДНОЙ ПЛАТЫ ЗА ЗЕМЛЮ</w:t>
      </w: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Плательщиками арендной платы за землю признаются юридические и физические лица, которым земельные участки переданы на праве аренды.</w:t>
      </w:r>
    </w:p>
    <w:p w:rsidR="00B852F7" w:rsidRDefault="00B852F7" w:rsidP="00B852F7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Объектами взимания арендной платы за землю являются земельные участки, переданные юридическим и физическим лицам на праве аренды.</w:t>
      </w:r>
    </w:p>
    <w:p w:rsidR="00B852F7" w:rsidRPr="008730B5" w:rsidRDefault="00B852F7" w:rsidP="00B852F7">
      <w:pPr>
        <w:spacing w:after="0"/>
        <w:rPr>
          <w:sz w:val="28"/>
          <w:szCs w:val="28"/>
        </w:rPr>
      </w:pPr>
    </w:p>
    <w:p w:rsidR="00B852F7" w:rsidRPr="008730B5" w:rsidRDefault="00B852F7" w:rsidP="00B852F7">
      <w:pPr>
        <w:spacing w:after="0"/>
        <w:rPr>
          <w:sz w:val="28"/>
          <w:szCs w:val="28"/>
        </w:rPr>
      </w:pPr>
      <w:r w:rsidRPr="008730B5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8730B5">
        <w:rPr>
          <w:sz w:val="28"/>
          <w:szCs w:val="28"/>
        </w:rPr>
        <w:t xml:space="preserve">авки  </w:t>
      </w:r>
      <w:r>
        <w:rPr>
          <w:sz w:val="28"/>
          <w:szCs w:val="28"/>
        </w:rPr>
        <w:t>арендной платы в процентах от кадастровой стоимости</w:t>
      </w:r>
    </w:p>
    <w:p w:rsidR="00B852F7" w:rsidRDefault="00B852F7" w:rsidP="00B852F7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94"/>
        <w:gridCol w:w="4194"/>
        <w:gridCol w:w="1260"/>
        <w:gridCol w:w="1620"/>
        <w:gridCol w:w="1620"/>
      </w:tblGrid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/п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Виды функционального использования земель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Ставка земельного налога в процентах от кадастровой стоимости.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Коэффициент аренды к ставке земельного налога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Ставка арендной платы в процентах от кадастровой стоимости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 w:firstLine="7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Земли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под  жилыми домами многоэтажной и повышенной этажности и повышенной этажности застройки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под домами индивидуальной застройки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садоводческих объединений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гаражей и автостоянок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0-6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под объектами торговли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земли под объектами общественного питания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 под объектами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под  АЗС, предприятиями автосервиса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учреждений и организаций народного образования, земли под объектами здравоохранения и социального обеспечения, физической культуры и спорта, культуры и искусства, религиозными объединениями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под промышленными объектами, объектами коммунального хозяйства, объектами материально-технического, продовольственного снабжения, сбыта и заготовок, под объектами транспорта (за исключением земельных участков под автозаправочными станциями, предприятиями автосервиса, гаражей и автостоянок), под объектами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под административно-</w:t>
            </w:r>
            <w:proofErr w:type="spellStart"/>
            <w:r>
              <w:rPr>
                <w:i/>
                <w:sz w:val="20"/>
                <w:szCs w:val="20"/>
              </w:rPr>
              <w:t>управленчискими</w:t>
            </w:r>
            <w:proofErr w:type="spellEnd"/>
            <w:r>
              <w:rPr>
                <w:i/>
                <w:sz w:val="20"/>
                <w:szCs w:val="20"/>
              </w:rPr>
              <w:t xml:space="preserve"> и общественными объектами, земли  предприятий, организаций, учреждений финансирования, кредитования, страхования и пенсионного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под зданиями (строениями) рекреации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Земли под сельскохозяйственными зданиями (строениями) и сельскохозяйственных угодий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Земли под лесами в поселениях, под древесно-кустарниковой растительностью, не входящей в лесной фонд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в том числе лесопарками, парками, скверами, бульварами)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Земли под обособленными водными  </w:t>
            </w:r>
            <w:r>
              <w:rPr>
                <w:i/>
                <w:sz w:val="20"/>
                <w:szCs w:val="20"/>
              </w:rPr>
              <w:lastRenderedPageBreak/>
              <w:t>объектами, находящимися в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lastRenderedPageBreak/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1.16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Прочие земли поселений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 xml:space="preserve">в том числе </w:t>
            </w:r>
            <w:proofErr w:type="spellStart"/>
            <w:r>
              <w:rPr>
                <w:i/>
                <w:sz w:val="20"/>
                <w:szCs w:val="20"/>
              </w:rPr>
              <w:t>геонимы</w:t>
            </w:r>
            <w:proofErr w:type="spellEnd"/>
            <w:r>
              <w:rPr>
                <w:i/>
                <w:sz w:val="20"/>
                <w:szCs w:val="20"/>
              </w:rPr>
              <w:t xml:space="preserve"> в поселениях и земли-резерв)</w:t>
            </w:r>
          </w:p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</w:p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B852F7" w:rsidTr="00B1521F">
        <w:trPr>
          <w:trHeight w:val="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Земли сельскохозяйственного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Земли сельскохозяйственных угодий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0,9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</w:rPr>
            </w:pPr>
            <w:proofErr w:type="gramStart"/>
            <w:r>
              <w:rPr>
                <w:i/>
              </w:rPr>
              <w:t>Земли промышленности, энергетики, транспорта, связи, радиовещания, телевидения, информатики и т.д.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ОАО «Красноярскэнерго»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ОАО «</w:t>
            </w:r>
            <w:proofErr w:type="spellStart"/>
            <w:r>
              <w:rPr>
                <w:i/>
                <w:sz w:val="20"/>
                <w:szCs w:val="20"/>
              </w:rPr>
              <w:t>Электосвязь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КГУ «Управление автомобильных дорог по Красноярскому краю»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Нарушенные земли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0-0113</w:t>
            </w:r>
          </w:p>
        </w:tc>
      </w:tr>
      <w:tr w:rsidR="00B852F7" w:rsidTr="00B152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 земли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F7" w:rsidRDefault="00B852F7" w:rsidP="00B1521F">
            <w:pPr>
              <w:pStyle w:val="3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сельсовета:         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</w:p>
    <w:p w:rsidR="00B852F7" w:rsidRDefault="00B852F7" w:rsidP="00B852F7">
      <w:pPr>
        <w:spacing w:after="0"/>
        <w:rPr>
          <w:sz w:val="28"/>
          <w:szCs w:val="28"/>
        </w:rPr>
      </w:pPr>
    </w:p>
    <w:p w:rsidR="00B73F63" w:rsidRDefault="00B73F63">
      <w:bookmarkStart w:id="0" w:name="_GoBack"/>
      <w:bookmarkEnd w:id="0"/>
    </w:p>
    <w:sectPr w:rsidR="00B7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37E6"/>
    <w:multiLevelType w:val="multilevel"/>
    <w:tmpl w:val="4EF8EB3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1">
    <w:nsid w:val="45FC11D3"/>
    <w:multiLevelType w:val="hybridMultilevel"/>
    <w:tmpl w:val="69F4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30"/>
    <w:rsid w:val="00B73F63"/>
    <w:rsid w:val="00B852F7"/>
    <w:rsid w:val="00E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852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52F7"/>
    <w:rPr>
      <w:sz w:val="16"/>
      <w:szCs w:val="16"/>
    </w:rPr>
  </w:style>
  <w:style w:type="table" w:styleId="a3">
    <w:name w:val="Table Grid"/>
    <w:basedOn w:val="a1"/>
    <w:rsid w:val="00B85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852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52F7"/>
    <w:rPr>
      <w:sz w:val="16"/>
      <w:szCs w:val="16"/>
    </w:rPr>
  </w:style>
  <w:style w:type="table" w:styleId="a3">
    <w:name w:val="Table Grid"/>
    <w:basedOn w:val="a1"/>
    <w:rsid w:val="00B85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2024-01-30T03:59:00Z</dcterms:created>
  <dcterms:modified xsi:type="dcterms:W3CDTF">2024-01-30T03:59:00Z</dcterms:modified>
</cp:coreProperties>
</file>